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35E6C" w14:textId="77777777" w:rsidR="002B27C4" w:rsidRDefault="002B27C4" w:rsidP="002B27C4">
      <w:r>
        <w:rPr>
          <w:b/>
          <w:bCs/>
          <w:sz w:val="21"/>
          <w:szCs w:val="21"/>
        </w:rPr>
        <w:t>Legenda alergenów</w:t>
      </w:r>
    </w:p>
    <w:tbl>
      <w:tblPr>
        <w:tblW w:w="0" w:type="auto"/>
        <w:tblInd w:w="10" w:type="dxa"/>
        <w:tblBorders>
          <w:top w:val="single" w:sz="7" w:space="0" w:color="808080"/>
          <w:left w:val="single" w:sz="7" w:space="0" w:color="808080"/>
          <w:bottom w:val="single" w:sz="7" w:space="0" w:color="808080"/>
          <w:right w:val="single" w:sz="7" w:space="0" w:color="808080"/>
          <w:insideH w:val="single" w:sz="7" w:space="0" w:color="808080"/>
          <w:insideV w:val="single" w:sz="7" w:space="0" w:color="80808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"/>
        <w:gridCol w:w="863"/>
        <w:gridCol w:w="12092"/>
      </w:tblGrid>
      <w:tr w:rsidR="002B27C4" w14:paraId="53CBB839" w14:textId="77777777" w:rsidTr="002B27C4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974" w:type="dxa"/>
            <w:noWrap/>
          </w:tcPr>
          <w:p w14:paraId="738A2CAC" w14:textId="77777777" w:rsidR="002B27C4" w:rsidRDefault="002B27C4" w:rsidP="00EA27E6">
            <w:r>
              <w:t>Symbol</w:t>
            </w:r>
          </w:p>
        </w:tc>
        <w:tc>
          <w:tcPr>
            <w:tcW w:w="863" w:type="dxa"/>
            <w:noWrap/>
          </w:tcPr>
          <w:p w14:paraId="16E0C1B7" w14:textId="77777777" w:rsidR="002B27C4" w:rsidRDefault="002B27C4" w:rsidP="00EA27E6">
            <w:r>
              <w:t>Nazwa</w:t>
            </w:r>
          </w:p>
        </w:tc>
        <w:tc>
          <w:tcPr>
            <w:tcW w:w="12092" w:type="dxa"/>
            <w:noWrap/>
          </w:tcPr>
          <w:p w14:paraId="47744D71" w14:textId="77777777" w:rsidR="002B27C4" w:rsidRDefault="002B27C4" w:rsidP="00EA27E6">
            <w:r>
              <w:t>Opis</w:t>
            </w:r>
          </w:p>
        </w:tc>
      </w:tr>
      <w:tr w:rsidR="002B27C4" w14:paraId="3C23CF3D" w14:textId="77777777" w:rsidTr="002B27C4">
        <w:tblPrEx>
          <w:tblCellMar>
            <w:top w:w="0" w:type="dxa"/>
            <w:bottom w:w="0" w:type="dxa"/>
          </w:tblCellMar>
        </w:tblPrEx>
        <w:tc>
          <w:tcPr>
            <w:tcW w:w="974" w:type="dxa"/>
            <w:noWrap/>
          </w:tcPr>
          <w:p w14:paraId="49674A2F" w14:textId="2E1F5F6B" w:rsidR="002B27C4" w:rsidRDefault="002B27C4" w:rsidP="00EA27E6">
            <w:r>
              <w:t>1</w:t>
            </w:r>
          </w:p>
        </w:tc>
        <w:tc>
          <w:tcPr>
            <w:tcW w:w="863" w:type="dxa"/>
            <w:noWrap/>
          </w:tcPr>
          <w:p w14:paraId="1A95C0FF" w14:textId="77777777" w:rsidR="002B27C4" w:rsidRDefault="002B27C4" w:rsidP="00EA27E6">
            <w:r>
              <w:t>Zboża zawierające gluten</w:t>
            </w:r>
          </w:p>
        </w:tc>
        <w:tc>
          <w:tcPr>
            <w:tcW w:w="12092" w:type="dxa"/>
            <w:noWrap/>
          </w:tcPr>
          <w:p w14:paraId="7E19BAE5" w14:textId="77777777" w:rsidR="002B27C4" w:rsidRDefault="002B27C4" w:rsidP="00EA27E6">
            <w:r>
              <w:t>Zboża zawierające gluten, tj. pszenica, żyto, jęczmień, owies, orkisz, kamut lub ich odmiany hybrydowe, a także produkty pochodne, z wyjątkiem:a) syropów glukozowych na bazie pszenicy zawierających dekstrozę ( 1 );b) maltodekstryn na bazie pszenicy ( 1 );c) syropów glukozowych na bazie jęczmienia;d) zbóż wykorzystywanych do produkcji destylatów alkoholowych, w tym alkoholu etylowego pochodzenia rolniczego;( 1 ) Oraz produkty pochodne, o ile obróbka, jakiej je poddano, najprawdopodobniej nie wpływa na zwiększenie alergenności, ocenionej przez właściwy organ w odniesieniu do produktu, z którego powstały.</w:t>
            </w:r>
          </w:p>
        </w:tc>
      </w:tr>
      <w:tr w:rsidR="002B27C4" w14:paraId="50D4E94D" w14:textId="77777777" w:rsidTr="002B27C4">
        <w:tblPrEx>
          <w:tblCellMar>
            <w:top w:w="0" w:type="dxa"/>
            <w:bottom w:w="0" w:type="dxa"/>
          </w:tblCellMar>
        </w:tblPrEx>
        <w:tc>
          <w:tcPr>
            <w:tcW w:w="974" w:type="dxa"/>
            <w:noWrap/>
          </w:tcPr>
          <w:p w14:paraId="44D22E4D" w14:textId="049C4B90" w:rsidR="002B27C4" w:rsidRDefault="002B27C4" w:rsidP="00EA27E6">
            <w:r>
              <w:t>3</w:t>
            </w:r>
          </w:p>
        </w:tc>
        <w:tc>
          <w:tcPr>
            <w:tcW w:w="863" w:type="dxa"/>
            <w:noWrap/>
          </w:tcPr>
          <w:p w14:paraId="4E472354" w14:textId="77777777" w:rsidR="002B27C4" w:rsidRDefault="002B27C4" w:rsidP="00EA27E6">
            <w:r>
              <w:t>Jaja i produkty pochodne</w:t>
            </w:r>
          </w:p>
        </w:tc>
        <w:tc>
          <w:tcPr>
            <w:tcW w:w="12092" w:type="dxa"/>
            <w:noWrap/>
          </w:tcPr>
          <w:p w14:paraId="1A2321D0" w14:textId="77777777" w:rsidR="002B27C4" w:rsidRDefault="002B27C4" w:rsidP="00EA27E6"/>
        </w:tc>
      </w:tr>
      <w:tr w:rsidR="002B27C4" w14:paraId="4E18E12C" w14:textId="77777777" w:rsidTr="002B27C4">
        <w:tblPrEx>
          <w:tblCellMar>
            <w:top w:w="0" w:type="dxa"/>
            <w:bottom w:w="0" w:type="dxa"/>
          </w:tblCellMar>
        </w:tblPrEx>
        <w:tc>
          <w:tcPr>
            <w:tcW w:w="974" w:type="dxa"/>
            <w:noWrap/>
          </w:tcPr>
          <w:p w14:paraId="1307066B" w14:textId="7AAA1163" w:rsidR="002B27C4" w:rsidRDefault="002B27C4" w:rsidP="00EA27E6">
            <w:r>
              <w:t>6</w:t>
            </w:r>
          </w:p>
        </w:tc>
        <w:tc>
          <w:tcPr>
            <w:tcW w:w="863" w:type="dxa"/>
            <w:noWrap/>
          </w:tcPr>
          <w:p w14:paraId="0F8DE960" w14:textId="77777777" w:rsidR="002B27C4" w:rsidRDefault="002B27C4" w:rsidP="00EA27E6">
            <w:r>
              <w:t>Soja i produkty pochodne</w:t>
            </w:r>
          </w:p>
        </w:tc>
        <w:tc>
          <w:tcPr>
            <w:tcW w:w="12092" w:type="dxa"/>
            <w:noWrap/>
          </w:tcPr>
          <w:p w14:paraId="523ECBAF" w14:textId="77777777" w:rsidR="002B27C4" w:rsidRDefault="002B27C4" w:rsidP="00EA27E6">
            <w:r>
              <w:t>Soja i produkty pochodne, z wyjątkiem:a) całkowicie rafinowanego oleju i tłuszczu sojowego ( 1 );b) mieszaniny naturalnych tokoferoli (E306), naturalnego D-alfa-tokoferolu, naturalnego octanu D-alfa-tokoferolu, naturalnego bursztynianu D-alfa-tokoferolu pochodzenia sojowego;c) fitosteroli i estrów fitosteroli otrzymanych z olejów roślinnych pochodzenia sojowego;d) estru stanolu roślinnego produkowanego ze steroli olejów roślinnych pochodzenia sojowego;</w:t>
            </w:r>
          </w:p>
        </w:tc>
      </w:tr>
      <w:tr w:rsidR="002B27C4" w14:paraId="6B4678ED" w14:textId="77777777" w:rsidTr="002B27C4">
        <w:tblPrEx>
          <w:tblCellMar>
            <w:top w:w="0" w:type="dxa"/>
            <w:bottom w:w="0" w:type="dxa"/>
          </w:tblCellMar>
        </w:tblPrEx>
        <w:tc>
          <w:tcPr>
            <w:tcW w:w="974" w:type="dxa"/>
            <w:noWrap/>
          </w:tcPr>
          <w:p w14:paraId="2B8344B4" w14:textId="6969F681" w:rsidR="002B27C4" w:rsidRDefault="002B27C4" w:rsidP="00EA27E6">
            <w:r>
              <w:t>7</w:t>
            </w:r>
          </w:p>
        </w:tc>
        <w:tc>
          <w:tcPr>
            <w:tcW w:w="863" w:type="dxa"/>
            <w:noWrap/>
          </w:tcPr>
          <w:p w14:paraId="65EF808F" w14:textId="77777777" w:rsidR="002B27C4" w:rsidRDefault="002B27C4" w:rsidP="00EA27E6">
            <w:r>
              <w:t>Mleko i produkty pochodne (łącznie z laktozą)</w:t>
            </w:r>
          </w:p>
        </w:tc>
        <w:tc>
          <w:tcPr>
            <w:tcW w:w="12092" w:type="dxa"/>
            <w:noWrap/>
          </w:tcPr>
          <w:p w14:paraId="3023DF9E" w14:textId="77777777" w:rsidR="002B27C4" w:rsidRDefault="002B27C4" w:rsidP="00EA27E6">
            <w:r>
              <w:t>Mleko i produkty pochodne (łącznie z laktozą), z wyjątkiem:a) serwatki wykorzystywanej do produkcji destylatów alkoholowych, w tym alkoholu etylowego pochodzenia rolniczego,b) laktitolu;</w:t>
            </w:r>
          </w:p>
        </w:tc>
      </w:tr>
      <w:tr w:rsidR="002B27C4" w14:paraId="27CDC94E" w14:textId="77777777" w:rsidTr="002B27C4">
        <w:tblPrEx>
          <w:tblCellMar>
            <w:top w:w="0" w:type="dxa"/>
            <w:bottom w:w="0" w:type="dxa"/>
          </w:tblCellMar>
        </w:tblPrEx>
        <w:tc>
          <w:tcPr>
            <w:tcW w:w="974" w:type="dxa"/>
            <w:noWrap/>
          </w:tcPr>
          <w:p w14:paraId="099A15B6" w14:textId="2122904D" w:rsidR="002B27C4" w:rsidRDefault="002B27C4" w:rsidP="00EA27E6">
            <w:r>
              <w:t>9</w:t>
            </w:r>
          </w:p>
        </w:tc>
        <w:tc>
          <w:tcPr>
            <w:tcW w:w="863" w:type="dxa"/>
            <w:noWrap/>
          </w:tcPr>
          <w:p w14:paraId="773F9319" w14:textId="77777777" w:rsidR="002B27C4" w:rsidRDefault="002B27C4" w:rsidP="00EA27E6">
            <w:r>
              <w:t>Seler i produkty pochodne</w:t>
            </w:r>
          </w:p>
        </w:tc>
        <w:tc>
          <w:tcPr>
            <w:tcW w:w="12092" w:type="dxa"/>
            <w:noWrap/>
          </w:tcPr>
          <w:p w14:paraId="5CFB17D2" w14:textId="77777777" w:rsidR="002B27C4" w:rsidRDefault="002B27C4" w:rsidP="00EA27E6"/>
        </w:tc>
      </w:tr>
    </w:tbl>
    <w:p w14:paraId="1CB06C09" w14:textId="77777777" w:rsidR="002B27C4" w:rsidRDefault="002B27C4" w:rsidP="002B27C4"/>
    <w:p w14:paraId="6EF0B633" w14:textId="77777777" w:rsidR="008158EC" w:rsidRDefault="008158EC"/>
    <w:sectPr w:rsidR="008158EC" w:rsidSect="002B27C4">
      <w:headerReference w:type="default" r:id="rId6"/>
      <w:pgSz w:w="16837" w:h="11905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B666F" w14:textId="77777777" w:rsidR="00B530DF" w:rsidRDefault="00B530DF" w:rsidP="002B27C4">
      <w:pPr>
        <w:spacing w:after="0" w:line="240" w:lineRule="auto"/>
      </w:pPr>
      <w:r>
        <w:separator/>
      </w:r>
    </w:p>
  </w:endnote>
  <w:endnote w:type="continuationSeparator" w:id="0">
    <w:p w14:paraId="1945803A" w14:textId="77777777" w:rsidR="00B530DF" w:rsidRDefault="00B530DF" w:rsidP="002B27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8B813" w14:textId="77777777" w:rsidR="00B530DF" w:rsidRDefault="00B530DF" w:rsidP="002B27C4">
      <w:pPr>
        <w:spacing w:after="0" w:line="240" w:lineRule="auto"/>
      </w:pPr>
      <w:r>
        <w:separator/>
      </w:r>
    </w:p>
  </w:footnote>
  <w:footnote w:type="continuationSeparator" w:id="0">
    <w:p w14:paraId="46A64C82" w14:textId="77777777" w:rsidR="00B530DF" w:rsidRDefault="00B530DF" w:rsidP="002B27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D5FAD" w14:textId="7E3DA80C" w:rsidR="00000000" w:rsidRDefault="00000000" w:rsidP="00D32284">
    <w:pPr>
      <w:pStyle w:val="Nagwek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C82"/>
    <w:rsid w:val="002B27C4"/>
    <w:rsid w:val="003C5F08"/>
    <w:rsid w:val="006732A1"/>
    <w:rsid w:val="008158EC"/>
    <w:rsid w:val="008A1C82"/>
    <w:rsid w:val="00B5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2E686"/>
  <w15:chartTrackingRefBased/>
  <w15:docId w15:val="{3CE0FB5F-BEAF-4FF9-B491-A149D0434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27C4"/>
    <w:pPr>
      <w:spacing w:line="278" w:lineRule="auto"/>
    </w:pPr>
    <w:rPr>
      <w:rFonts w:ascii="Arial" w:eastAsia="Arial" w:hAnsi="Arial" w:cs="Arial"/>
      <w:kern w:val="0"/>
      <w:sz w:val="20"/>
      <w:szCs w:val="20"/>
      <w:lang w:val="en-US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A1C8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l-PL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A1C8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l-PL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A1C8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l-PL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A1C8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pl-PL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A1C8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pl-PL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A1C82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pl-PL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A1C82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pl-PL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A1C82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pl-PL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A1C82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pl-PL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A1C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A1C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A1C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A1C8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A1C8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A1C8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A1C8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A1C8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A1C8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A1C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l-PL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8A1C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A1C82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l-PL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8A1C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A1C82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pl-PL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8A1C8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A1C82"/>
    <w:pPr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pl-PL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8A1C8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A1C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pl-PL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A1C8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A1C82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B27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B27C4"/>
    <w:rPr>
      <w:rFonts w:ascii="Arial" w:eastAsia="Arial" w:hAnsi="Arial" w:cs="Arial"/>
      <w:kern w:val="0"/>
      <w:sz w:val="20"/>
      <w:szCs w:val="20"/>
      <w:lang w:val="en-US"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B27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B27C4"/>
    <w:rPr>
      <w:rFonts w:ascii="Arial" w:eastAsia="Arial" w:hAnsi="Arial" w:cs="Arial"/>
      <w:kern w:val="0"/>
      <w:sz w:val="20"/>
      <w:szCs w:val="20"/>
      <w:lang w:val="en-US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 Werbl</dc:creator>
  <cp:keywords/>
  <dc:description/>
  <cp:lastModifiedBy>Ala Werbl</cp:lastModifiedBy>
  <cp:revision>2</cp:revision>
  <dcterms:created xsi:type="dcterms:W3CDTF">2025-08-06T19:14:00Z</dcterms:created>
  <dcterms:modified xsi:type="dcterms:W3CDTF">2025-08-06T19:14:00Z</dcterms:modified>
</cp:coreProperties>
</file>